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D1F7C" w14:textId="77777777" w:rsidR="00034E27" w:rsidRDefault="0022306C">
      <w:pPr>
        <w:tabs>
          <w:tab w:val="right" w:pos="9356"/>
        </w:tabs>
        <w:spacing w:after="0" w:line="240" w:lineRule="auto"/>
        <w:rPr>
          <w:rFonts w:ascii="Arial" w:eastAsia="Arial" w:hAnsi="Arial" w:cs="Arial"/>
          <w:color w:val="000000"/>
          <w:sz w:val="24"/>
          <w:szCs w:val="24"/>
        </w:rPr>
      </w:pPr>
      <w:bookmarkStart w:id="0" w:name="_GoBack"/>
      <w:bookmarkEnd w:id="0"/>
      <w:r>
        <w:rPr>
          <w:noProof/>
        </w:rPr>
        <w:drawing>
          <wp:anchor distT="0" distB="0" distL="0" distR="0" simplePos="0" relativeHeight="251658240" behindDoc="0" locked="0" layoutInCell="1" hidden="0" allowOverlap="1" wp14:anchorId="43AEC137" wp14:editId="22373B61">
            <wp:simplePos x="0" y="0"/>
            <wp:positionH relativeFrom="column">
              <wp:posOffset>4876800</wp:posOffset>
            </wp:positionH>
            <wp:positionV relativeFrom="paragraph">
              <wp:posOffset>0</wp:posOffset>
            </wp:positionV>
            <wp:extent cx="1252538" cy="1267449"/>
            <wp:effectExtent l="0" t="0" r="0" b="0"/>
            <wp:wrapTopAndBottom distT="0" distB="0"/>
            <wp:docPr id="1" name="image2.jpg" descr="http://ts3.mm.bing.net/th?id=HN.608046534751752182&amp;pid=15.1&amp;H=223&amp;W=160"/>
            <wp:cNvGraphicFramePr/>
            <a:graphic xmlns:a="http://schemas.openxmlformats.org/drawingml/2006/main">
              <a:graphicData uri="http://schemas.openxmlformats.org/drawingml/2006/picture">
                <pic:pic xmlns:pic="http://schemas.openxmlformats.org/drawingml/2006/picture">
                  <pic:nvPicPr>
                    <pic:cNvPr id="0" name="image2.jpg" descr="http://ts3.mm.bing.net/th?id=HN.608046534751752182&amp;pid=15.1&amp;H=223&amp;W=160"/>
                    <pic:cNvPicPr preferRelativeResize="0"/>
                  </pic:nvPicPr>
                  <pic:blipFill>
                    <a:blip r:embed="rId4"/>
                    <a:srcRect/>
                    <a:stretch>
                      <a:fillRect/>
                    </a:stretch>
                  </pic:blipFill>
                  <pic:spPr>
                    <a:xfrm>
                      <a:off x="0" y="0"/>
                      <a:ext cx="1252538" cy="1267449"/>
                    </a:xfrm>
                    <a:prstGeom prst="rect">
                      <a:avLst/>
                    </a:prstGeom>
                    <a:ln/>
                  </pic:spPr>
                </pic:pic>
              </a:graphicData>
            </a:graphic>
          </wp:anchor>
        </w:drawing>
      </w:r>
      <w:r>
        <w:rPr>
          <w:noProof/>
        </w:rPr>
        <w:drawing>
          <wp:anchor distT="0" distB="127000" distL="0" distR="0" simplePos="0" relativeHeight="251659264" behindDoc="0" locked="0" layoutInCell="1" hidden="0" allowOverlap="1" wp14:anchorId="3BEDB2AF" wp14:editId="28ECB120">
            <wp:simplePos x="0" y="0"/>
            <wp:positionH relativeFrom="column">
              <wp:posOffset>-133349</wp:posOffset>
            </wp:positionH>
            <wp:positionV relativeFrom="paragraph">
              <wp:posOffset>0</wp:posOffset>
            </wp:positionV>
            <wp:extent cx="1102153" cy="1090613"/>
            <wp:effectExtent l="0" t="0" r="0" b="0"/>
            <wp:wrapTopAndBottom distT="0" distB="1270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102153" cy="1090613"/>
                    </a:xfrm>
                    <a:prstGeom prst="rect">
                      <a:avLst/>
                    </a:prstGeom>
                    <a:ln/>
                  </pic:spPr>
                </pic:pic>
              </a:graphicData>
            </a:graphic>
          </wp:anchor>
        </w:drawing>
      </w:r>
    </w:p>
    <w:p w14:paraId="3A2DD8DA" w14:textId="77777777" w:rsidR="00034E27" w:rsidRDefault="0022306C">
      <w:p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Pr>
          <w:rFonts w:ascii="Arial" w:eastAsia="Arial" w:hAnsi="Arial" w:cs="Arial"/>
          <w:b/>
          <w:color w:val="333333"/>
          <w:sz w:val="24"/>
          <w:szCs w:val="24"/>
        </w:rPr>
        <w:t xml:space="preserve">      </w:t>
      </w:r>
      <w:r>
        <w:rPr>
          <w:rFonts w:ascii="Arial" w:eastAsia="Arial" w:hAnsi="Arial" w:cs="Arial"/>
          <w:b/>
          <w:color w:val="333333"/>
          <w:sz w:val="24"/>
          <w:szCs w:val="24"/>
        </w:rPr>
        <w:tab/>
      </w:r>
      <w:r>
        <w:rPr>
          <w:rFonts w:ascii="Arial" w:eastAsia="Arial" w:hAnsi="Arial" w:cs="Arial"/>
          <w:b/>
          <w:color w:val="333333"/>
          <w:sz w:val="24"/>
          <w:szCs w:val="24"/>
        </w:rPr>
        <w:tab/>
        <w:t xml:space="preserve"> Deeping United Football Club Whistleblowing Policy</w:t>
      </w:r>
    </w:p>
    <w:p w14:paraId="0BE4F6E5" w14:textId="77777777" w:rsidR="00034E27" w:rsidRDefault="00034E27">
      <w:p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p>
    <w:p w14:paraId="69E05E8B" w14:textId="77777777" w:rsidR="00034E27" w:rsidRDefault="00034E27">
      <w:p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p>
    <w:p w14:paraId="5F97F2E7" w14:textId="77777777" w:rsidR="00034E27" w:rsidRDefault="0022306C">
      <w:p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Pr>
          <w:rFonts w:ascii="Arial" w:eastAsia="Arial" w:hAnsi="Arial" w:cs="Arial"/>
          <w:b/>
          <w:color w:val="333333"/>
          <w:sz w:val="24"/>
          <w:szCs w:val="24"/>
        </w:rPr>
        <w:t xml:space="preserve">What is </w:t>
      </w:r>
      <w:proofErr w:type="spellStart"/>
      <w:r>
        <w:rPr>
          <w:rFonts w:ascii="Arial" w:eastAsia="Arial" w:hAnsi="Arial" w:cs="Arial"/>
          <w:b/>
          <w:color w:val="333333"/>
          <w:sz w:val="24"/>
          <w:szCs w:val="24"/>
        </w:rPr>
        <w:t>whistleblower</w:t>
      </w:r>
      <w:proofErr w:type="spellEnd"/>
      <w:r>
        <w:rPr>
          <w:rFonts w:ascii="Arial" w:eastAsia="Arial" w:hAnsi="Arial" w:cs="Arial"/>
          <w:b/>
          <w:color w:val="333333"/>
          <w:sz w:val="24"/>
          <w:szCs w:val="24"/>
        </w:rPr>
        <w:t>?</w:t>
      </w:r>
    </w:p>
    <w:p w14:paraId="634E8426" w14:textId="77777777" w:rsidR="00034E27" w:rsidRDefault="0022306C">
      <w:p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Pr>
          <w:rFonts w:ascii="Arial" w:eastAsia="Arial" w:hAnsi="Arial" w:cs="Arial"/>
          <w:color w:val="222222"/>
          <w:sz w:val="24"/>
          <w:szCs w:val="24"/>
          <w:highlight w:val="white"/>
        </w:rPr>
        <w:t>A whistle blower is a person who exposes any kind of information or activity that is deemed illegal, unethical, or not correct within an organization that is either private or public.</w:t>
      </w:r>
    </w:p>
    <w:p w14:paraId="563085C9" w14:textId="77777777" w:rsidR="00034E27" w:rsidRDefault="00034E27">
      <w:p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p>
    <w:p w14:paraId="1E896403" w14:textId="77777777" w:rsidR="00034E27" w:rsidRDefault="0022306C">
      <w:pPr>
        <w:pBdr>
          <w:top w:val="nil"/>
          <w:left w:val="nil"/>
          <w:bottom w:val="nil"/>
          <w:right w:val="nil"/>
          <w:between w:val="nil"/>
        </w:pBdr>
        <w:shd w:val="clear" w:color="auto" w:fill="FFFFFF"/>
        <w:spacing w:after="0" w:line="240" w:lineRule="auto"/>
        <w:rPr>
          <w:rFonts w:ascii="Arial" w:eastAsia="Arial" w:hAnsi="Arial" w:cs="Arial"/>
          <w:color w:val="333333"/>
          <w:sz w:val="24"/>
          <w:szCs w:val="24"/>
        </w:rPr>
      </w:pPr>
      <w:r>
        <w:rPr>
          <w:rFonts w:ascii="Arial" w:eastAsia="Arial" w:hAnsi="Arial" w:cs="Arial"/>
          <w:color w:val="333333"/>
          <w:sz w:val="24"/>
          <w:szCs w:val="24"/>
        </w:rPr>
        <w:t>Deeping United Football Club follows the guidance of the FA on Whistleb</w:t>
      </w:r>
      <w:r>
        <w:rPr>
          <w:rFonts w:ascii="Arial" w:eastAsia="Arial" w:hAnsi="Arial" w:cs="Arial"/>
          <w:color w:val="333333"/>
          <w:sz w:val="24"/>
          <w:szCs w:val="24"/>
        </w:rPr>
        <w:t>lowing.</w:t>
      </w:r>
    </w:p>
    <w:p w14:paraId="17CE8176" w14:textId="77777777" w:rsidR="00034E27" w:rsidRDefault="0022306C">
      <w:pPr>
        <w:pBdr>
          <w:top w:val="nil"/>
          <w:left w:val="nil"/>
          <w:bottom w:val="nil"/>
          <w:right w:val="nil"/>
          <w:between w:val="nil"/>
        </w:pBdr>
        <w:shd w:val="clear" w:color="auto" w:fill="FFFFFF"/>
        <w:spacing w:after="0" w:line="240" w:lineRule="auto"/>
        <w:rPr>
          <w:rFonts w:ascii="Arial" w:eastAsia="Arial" w:hAnsi="Arial" w:cs="Arial"/>
          <w:color w:val="333333"/>
          <w:sz w:val="24"/>
          <w:szCs w:val="24"/>
        </w:rPr>
      </w:pPr>
      <w:r>
        <w:rPr>
          <w:rFonts w:ascii="Arial" w:eastAsia="Arial" w:hAnsi="Arial" w:cs="Arial"/>
          <w:color w:val="333333"/>
          <w:sz w:val="24"/>
          <w:szCs w:val="24"/>
        </w:rPr>
        <w:t xml:space="preserve"> </w:t>
      </w:r>
    </w:p>
    <w:p w14:paraId="68495273" w14:textId="77777777" w:rsidR="00034E27" w:rsidRDefault="0022306C">
      <w:pPr>
        <w:pBdr>
          <w:top w:val="nil"/>
          <w:left w:val="nil"/>
          <w:bottom w:val="nil"/>
          <w:right w:val="nil"/>
          <w:between w:val="nil"/>
        </w:pBdr>
        <w:shd w:val="clear" w:color="auto" w:fill="FFFFFF"/>
        <w:spacing w:after="0" w:line="240" w:lineRule="auto"/>
        <w:rPr>
          <w:rFonts w:ascii="Arial" w:eastAsia="Arial" w:hAnsi="Arial" w:cs="Arial"/>
          <w:color w:val="333333"/>
          <w:sz w:val="24"/>
          <w:szCs w:val="24"/>
        </w:rPr>
      </w:pPr>
      <w:r>
        <w:rPr>
          <w:rFonts w:ascii="Arial" w:eastAsia="Arial" w:hAnsi="Arial" w:cs="Arial"/>
          <w:color w:val="333333"/>
          <w:sz w:val="24"/>
          <w:szCs w:val="24"/>
        </w:rPr>
        <w:t>Whistleblowing can be used as an early warning system or when it’s recognised that appropriate actions have not been taken. This approach or policy is adopted in many different walks of life.</w:t>
      </w:r>
    </w:p>
    <w:p w14:paraId="5FECE3A9" w14:textId="77777777" w:rsidR="00034E27" w:rsidRDefault="00034E27">
      <w:pPr>
        <w:pBdr>
          <w:top w:val="nil"/>
          <w:left w:val="nil"/>
          <w:bottom w:val="nil"/>
          <w:right w:val="nil"/>
          <w:between w:val="nil"/>
        </w:pBdr>
        <w:shd w:val="clear" w:color="auto" w:fill="FFFFFF"/>
        <w:spacing w:after="0" w:line="240" w:lineRule="auto"/>
        <w:rPr>
          <w:rFonts w:ascii="Arial" w:eastAsia="Arial" w:hAnsi="Arial" w:cs="Arial"/>
          <w:color w:val="333333"/>
          <w:sz w:val="24"/>
          <w:szCs w:val="24"/>
        </w:rPr>
      </w:pPr>
    </w:p>
    <w:p w14:paraId="1DE6BB17" w14:textId="77777777" w:rsidR="00034E27" w:rsidRDefault="0022306C">
      <w:pPr>
        <w:pBdr>
          <w:top w:val="nil"/>
          <w:left w:val="nil"/>
          <w:bottom w:val="nil"/>
          <w:right w:val="nil"/>
          <w:between w:val="nil"/>
        </w:pBdr>
        <w:shd w:val="clear" w:color="auto" w:fill="FFFFFF"/>
        <w:spacing w:after="0" w:line="240" w:lineRule="auto"/>
        <w:rPr>
          <w:rFonts w:ascii="Arial" w:eastAsia="Arial" w:hAnsi="Arial" w:cs="Arial"/>
          <w:color w:val="333333"/>
          <w:sz w:val="24"/>
          <w:szCs w:val="24"/>
        </w:rPr>
      </w:pPr>
      <w:r>
        <w:rPr>
          <w:rFonts w:ascii="Arial" w:eastAsia="Arial" w:hAnsi="Arial" w:cs="Arial"/>
          <w:color w:val="333333"/>
          <w:sz w:val="24"/>
          <w:szCs w:val="24"/>
        </w:rPr>
        <w:t>It is about revealing and raising concerns over misco</w:t>
      </w:r>
      <w:r>
        <w:rPr>
          <w:rFonts w:ascii="Arial" w:eastAsia="Arial" w:hAnsi="Arial" w:cs="Arial"/>
          <w:color w:val="333333"/>
          <w:sz w:val="24"/>
          <w:szCs w:val="24"/>
        </w:rPr>
        <w:t>nduct or malpractice within an organisation or within an independent structure associated with it.</w:t>
      </w:r>
    </w:p>
    <w:p w14:paraId="37A41C06" w14:textId="77777777" w:rsidR="00034E27" w:rsidRDefault="00034E27">
      <w:pPr>
        <w:pBdr>
          <w:top w:val="nil"/>
          <w:left w:val="nil"/>
          <w:bottom w:val="nil"/>
          <w:right w:val="nil"/>
          <w:between w:val="nil"/>
        </w:pBdr>
        <w:shd w:val="clear" w:color="auto" w:fill="FFFFFF"/>
        <w:spacing w:after="0" w:line="240" w:lineRule="auto"/>
        <w:rPr>
          <w:rFonts w:ascii="Arial" w:eastAsia="Arial" w:hAnsi="Arial" w:cs="Arial"/>
          <w:color w:val="333333"/>
          <w:sz w:val="24"/>
          <w:szCs w:val="24"/>
        </w:rPr>
      </w:pPr>
    </w:p>
    <w:p w14:paraId="2DD3F4A3" w14:textId="77777777" w:rsidR="00034E27" w:rsidRDefault="0022306C">
      <w:p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Pr>
          <w:rFonts w:ascii="Arial" w:eastAsia="Arial" w:hAnsi="Arial" w:cs="Arial"/>
          <w:color w:val="333333"/>
          <w:sz w:val="24"/>
          <w:szCs w:val="24"/>
        </w:rPr>
        <w:t>Any adult or young person with concerns about a colleague can also use whistle-blowing by calling 0800 169 1863 and asking for The FA's safeguarding team, o</w:t>
      </w:r>
      <w:r>
        <w:rPr>
          <w:rFonts w:ascii="Arial" w:eastAsia="Arial" w:hAnsi="Arial" w:cs="Arial"/>
          <w:color w:val="333333"/>
          <w:sz w:val="24"/>
          <w:szCs w:val="24"/>
        </w:rPr>
        <w:t xml:space="preserve">r via email on </w:t>
      </w:r>
      <w:hyperlink r:id="rId6">
        <w:r>
          <w:rPr>
            <w:rFonts w:ascii="Arial" w:eastAsia="Arial" w:hAnsi="Arial" w:cs="Arial"/>
            <w:color w:val="0000FF"/>
            <w:sz w:val="24"/>
            <w:szCs w:val="24"/>
            <w:u w:val="single"/>
          </w:rPr>
          <w:t>safeguarding@TheFA.com</w:t>
        </w:r>
      </w:hyperlink>
      <w:r>
        <w:rPr>
          <w:rFonts w:ascii="Arial" w:eastAsia="Arial" w:hAnsi="Arial" w:cs="Arial"/>
          <w:color w:val="333333"/>
          <w:sz w:val="24"/>
          <w:szCs w:val="24"/>
        </w:rPr>
        <w:t>.</w:t>
      </w:r>
    </w:p>
    <w:p w14:paraId="375CDE9E" w14:textId="77777777" w:rsidR="00034E27" w:rsidRDefault="00034E27">
      <w:pPr>
        <w:pBdr>
          <w:top w:val="nil"/>
          <w:left w:val="nil"/>
          <w:bottom w:val="nil"/>
          <w:right w:val="nil"/>
          <w:between w:val="nil"/>
        </w:pBdr>
        <w:shd w:val="clear" w:color="auto" w:fill="FFFFFF"/>
        <w:spacing w:after="0" w:line="240" w:lineRule="auto"/>
        <w:rPr>
          <w:rFonts w:ascii="Arial" w:eastAsia="Arial" w:hAnsi="Arial" w:cs="Arial"/>
          <w:color w:val="333333"/>
          <w:sz w:val="24"/>
          <w:szCs w:val="24"/>
        </w:rPr>
      </w:pPr>
    </w:p>
    <w:p w14:paraId="00D51F3B" w14:textId="77777777" w:rsidR="00034E27" w:rsidRDefault="0022306C">
      <w:p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Pr>
          <w:rFonts w:ascii="Arial" w:eastAsia="Arial" w:hAnsi="Arial" w:cs="Arial"/>
          <w:color w:val="333333"/>
          <w:sz w:val="24"/>
          <w:szCs w:val="24"/>
        </w:rPr>
        <w:t>Alternatively you can go direct the Police or Children’s Social Care and report your concerns there, or to the Child Protection in Sport Unit via </w:t>
      </w:r>
      <w:hyperlink r:id="rId7">
        <w:r>
          <w:rPr>
            <w:rFonts w:ascii="Arial" w:eastAsia="Arial" w:hAnsi="Arial" w:cs="Arial"/>
            <w:color w:val="0068B2"/>
            <w:sz w:val="24"/>
            <w:szCs w:val="24"/>
            <w:highlight w:val="white"/>
          </w:rPr>
          <w:t>cpsu@nspcc.org.uk</w:t>
        </w:r>
      </w:hyperlink>
      <w:r>
        <w:rPr>
          <w:rFonts w:ascii="Arial" w:eastAsia="Arial" w:hAnsi="Arial" w:cs="Arial"/>
          <w:color w:val="333333"/>
          <w:sz w:val="24"/>
          <w:szCs w:val="24"/>
        </w:rPr>
        <w:t> or the NSPCC Helpline via </w:t>
      </w:r>
      <w:r>
        <w:rPr>
          <w:rFonts w:ascii="Arial" w:eastAsia="Arial" w:hAnsi="Arial" w:cs="Arial"/>
          <w:b/>
          <w:color w:val="000000"/>
          <w:sz w:val="24"/>
          <w:szCs w:val="24"/>
        </w:rPr>
        <w:t>0808 800 5000</w:t>
      </w:r>
      <w:r>
        <w:rPr>
          <w:rFonts w:ascii="Arial" w:eastAsia="Arial" w:hAnsi="Arial" w:cs="Arial"/>
          <w:color w:val="000000"/>
          <w:sz w:val="24"/>
          <w:szCs w:val="24"/>
        </w:rPr>
        <w:t> or by emailing </w:t>
      </w:r>
      <w:hyperlink r:id="rId8">
        <w:r>
          <w:rPr>
            <w:rFonts w:ascii="Arial" w:eastAsia="Arial" w:hAnsi="Arial" w:cs="Arial"/>
            <w:color w:val="0068B2"/>
            <w:sz w:val="24"/>
            <w:szCs w:val="24"/>
            <w:highlight w:val="white"/>
          </w:rPr>
          <w:t>help@nspcc.org.uk</w:t>
        </w:r>
      </w:hyperlink>
    </w:p>
    <w:p w14:paraId="0B1BC705" w14:textId="77777777" w:rsidR="00034E27" w:rsidRDefault="00034E27">
      <w:pPr>
        <w:pBdr>
          <w:top w:val="nil"/>
          <w:left w:val="nil"/>
          <w:bottom w:val="nil"/>
          <w:right w:val="nil"/>
          <w:between w:val="nil"/>
        </w:pBdr>
        <w:rPr>
          <w:rFonts w:ascii="Arial" w:eastAsia="Arial" w:hAnsi="Arial" w:cs="Arial"/>
          <w:color w:val="000000"/>
          <w:sz w:val="24"/>
          <w:szCs w:val="24"/>
        </w:rPr>
      </w:pPr>
    </w:p>
    <w:sectPr w:rsidR="00034E27">
      <w:pgSz w:w="11906" w:h="16838"/>
      <w:pgMar w:top="1440"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E27"/>
    <w:rsid w:val="00034E27"/>
    <w:rsid w:val="00223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6B107"/>
  <w15:docId w15:val="{90C045F3-0BDF-4DF5-BAD4-A31CD6C6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elp@nspcc.org.uk" TargetMode="External"/><Relationship Id="rId3" Type="http://schemas.openxmlformats.org/officeDocument/2006/relationships/webSettings" Target="webSettings.xml"/><Relationship Id="rId7" Type="http://schemas.openxmlformats.org/officeDocument/2006/relationships/hyperlink" Target="mailto:cpsu@nspcc.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feguarding@TheFA.com" TargetMode="External"/><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Utteridge</dc:creator>
  <cp:lastModifiedBy>Paul Utteridge</cp:lastModifiedBy>
  <cp:revision>2</cp:revision>
  <dcterms:created xsi:type="dcterms:W3CDTF">2019-10-09T18:13:00Z</dcterms:created>
  <dcterms:modified xsi:type="dcterms:W3CDTF">2019-10-09T18:13:00Z</dcterms:modified>
</cp:coreProperties>
</file>